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BB" w:rsidRPr="009C70BB" w:rsidRDefault="009C70BB" w:rsidP="009C70BB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</w:t>
      </w:r>
    </w:p>
    <w:p w:rsidR="009C70BB" w:rsidRPr="009C70BB" w:rsidRDefault="009C70BB" w:rsidP="009C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Дрожжановского муниципального района</w:t>
      </w:r>
    </w:p>
    <w:p w:rsidR="009C70BB" w:rsidRPr="009C70BB" w:rsidRDefault="009C70BB" w:rsidP="009C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C70BB" w:rsidRPr="009C70BB" w:rsidRDefault="00F75F3F" w:rsidP="009C70BB">
      <w:pPr>
        <w:autoSpaceDE w:val="0"/>
        <w:autoSpaceDN w:val="0"/>
        <w:adjustRightInd w:val="0"/>
        <w:spacing w:after="0" w:line="240" w:lineRule="auto"/>
        <w:ind w:left="3402" w:firstLine="567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 xml:space="preserve">     </w:t>
      </w:r>
      <w:r w:rsidR="009C70BB" w:rsidRPr="009C70BB">
        <w:rPr>
          <w:rFonts w:ascii="Times New Roman" w:eastAsia="Times New Roman" w:hAnsi="Times New Roman" w:cs="Arial"/>
          <w:bCs/>
          <w:sz w:val="28"/>
          <w:szCs w:val="28"/>
        </w:rPr>
        <w:t>РЕШЕНИЕ</w:t>
      </w:r>
    </w:p>
    <w:p w:rsidR="009C70BB" w:rsidRPr="009C70BB" w:rsidRDefault="009C70BB" w:rsidP="009C70B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70BB" w:rsidRPr="00085BBF" w:rsidRDefault="00085BBF" w:rsidP="009C7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</w:rPr>
      </w:pPr>
      <w:r w:rsidRPr="00085BBF">
        <w:rPr>
          <w:rFonts w:ascii="Times New Roman" w:eastAsia="Times New Roman" w:hAnsi="Times New Roman" w:cs="Arial"/>
          <w:bCs/>
          <w:sz w:val="28"/>
          <w:szCs w:val="28"/>
        </w:rPr>
        <w:t>18.11.2015</w:t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9C70BB" w:rsidRPr="00085BBF">
        <w:rPr>
          <w:rFonts w:ascii="Times New Roman" w:eastAsia="Times New Roman" w:hAnsi="Times New Roman" w:cs="Arial"/>
          <w:bCs/>
          <w:sz w:val="28"/>
          <w:szCs w:val="28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№ </w:t>
      </w:r>
      <w:r w:rsidRPr="00085BBF">
        <w:rPr>
          <w:rFonts w:ascii="Times New Roman" w:eastAsia="Times New Roman" w:hAnsi="Times New Roman" w:cs="Arial"/>
          <w:bCs/>
          <w:sz w:val="28"/>
          <w:szCs w:val="28"/>
        </w:rPr>
        <w:t>3/1</w:t>
      </w:r>
    </w:p>
    <w:p w:rsidR="009C70BB" w:rsidRPr="009C70BB" w:rsidRDefault="009C70BB" w:rsidP="009C70BB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0BB" w:rsidRPr="009C70BB" w:rsidRDefault="009C70BB" w:rsidP="002E1325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</w:t>
      </w:r>
      <w:r w:rsidR="00231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проекте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бюджет</w:t>
      </w:r>
      <w:r w:rsidR="00231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Шланговского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на </w:t>
      </w:r>
      <w:r w:rsidR="002E132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20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1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год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9C70BB" w:rsidRPr="009C70BB" w:rsidRDefault="009C70BB" w:rsidP="009C70B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70BB" w:rsidRPr="009C70BB" w:rsidRDefault="009C70BB" w:rsidP="009C70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п.п.3 пункта 1 ст.32 и п.8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82 Устава Шланговского сельского поселения Дрожжановского муниципального района Республики Татарстан Совет Шланговского сельского поселения РЕШИЛ:</w:t>
      </w:r>
    </w:p>
    <w:p w:rsidR="009C70BB" w:rsidRPr="009C70BB" w:rsidRDefault="009C70BB" w:rsidP="009C70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7289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проект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бюджет</w:t>
      </w:r>
      <w:r w:rsidR="00C7289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основные характеристики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год: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="00394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2001,2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общий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объем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Шланговского 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="00394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2001,2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дефицит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сельского поселения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отсутствует.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сточники финансирования дефицита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C70BB" w:rsidRPr="009C70BB" w:rsidRDefault="00651387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Установить предельный объем 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долга 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Шланговского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tt-RU" w:eastAsia="ru-RU"/>
        </w:rPr>
        <w:t xml:space="preserve"> 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сельского поселения 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Дрожжановского муниципального района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Республики Татарстан</w:t>
      </w:r>
      <w:r w:rsidR="009C70BB"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</w:t>
      </w:r>
      <w:r w:rsidR="00251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–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размере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70BB" w:rsidRPr="009C70BB" w:rsidRDefault="00651387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униципальные внутренние заимствования и муниципальные гарантии из бюджета Шланговского  сельского поселения Дрожжановского муниципального района Республики Татарстан в 201</w:t>
      </w:r>
      <w:r w:rsidR="002E13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 не планируется.</w:t>
      </w:r>
    </w:p>
    <w:p w:rsidR="009C70BB" w:rsidRPr="009C70BB" w:rsidRDefault="00651387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13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связи с отсутствием  муниципального долга расходы на его обслуживание не предусматриваются.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Учесть в бюджете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9C70BB" w:rsidRPr="009C70BB" w:rsidRDefault="009C70BB" w:rsidP="002E1325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соответствии с пунктом 2 статьи 60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Бюджетного кодекса Республики Татарстан утвердить нормативы распределения доходов между бюджетами бюджетной системы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2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Перечень главных администраторов доходов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Шланговского 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Перечень главных администраторов источников финансирования дефицита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Решению.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Утвердить ведомственную структуру расходов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приложени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к настоящему 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Решению</w:t>
      </w:r>
      <w:r w:rsidRPr="00C72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объем дотаций на выравнивание бюджетной обеспеченности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1412,9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8</w:t>
      </w:r>
    </w:p>
    <w:p w:rsidR="009C70BB" w:rsidRPr="009C70BB" w:rsidRDefault="009C70BB" w:rsidP="009C70BB">
      <w:pPr>
        <w:tabs>
          <w:tab w:val="num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 </w:t>
      </w:r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val="tt-RU" w:eastAsia="ja-JP"/>
        </w:rPr>
        <w:t>Утвердить объем дотаций</w:t>
      </w:r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бюджетам поселений на поддержку мер по оеспечению сбалансированности бюджетов поселений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139,1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2E1325" w:rsidP="002E132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C70BB"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="009C70BB"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объем субвенций бюджет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Дрожжановского муниципального района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</w:t>
      </w:r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сумме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79,1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рублей,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том числе:</w:t>
      </w:r>
    </w:p>
    <w:p w:rsidR="009C70BB" w:rsidRPr="009C70BB" w:rsidRDefault="009C70BB" w:rsidP="009C70BB">
      <w:pPr>
        <w:numPr>
          <w:ilvl w:val="0"/>
          <w:numId w:val="1"/>
        </w:numPr>
        <w:tabs>
          <w:tab w:val="num" w:pos="900"/>
        </w:tabs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реализацию полномочий по государственной регистрации актов гражданского состояния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0BB" w:rsidRPr="009C70BB" w:rsidRDefault="009C70BB" w:rsidP="009C70BB">
      <w:pPr>
        <w:numPr>
          <w:ilvl w:val="0"/>
          <w:numId w:val="1"/>
        </w:numPr>
        <w:tabs>
          <w:tab w:val="num" w:pos="900"/>
        </w:tabs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на реализацию полномочий по осуществлению первичного воинского учета на территориях, на  которых отсутствуют военные комиссариаты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в сумме </w:t>
      </w:r>
      <w:r w:rsidR="0039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73,4</w:t>
      </w:r>
      <w:bookmarkStart w:id="0" w:name="_GoBack"/>
      <w:bookmarkEnd w:id="0"/>
      <w:r w:rsidR="002E1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тыс.рублей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 не вправе  принимать в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 году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решений, приводящих к увеличению численности муниципальных служащих и работников учреждений и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организаций бюджетной сферы.</w:t>
      </w:r>
    </w:p>
    <w:p w:rsidR="009C70BB" w:rsidRPr="009C70BB" w:rsidRDefault="009C70BB" w:rsidP="009C70BB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Статья 11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Дотации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субвенции, фактически полученные при исполнении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сверх утвержденных настоящим Решением доходов, направляются на увеличение расходов соответственно целям предоставления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субвенций с внесением изменений в сводную бюджетную роспись без внесения изменений в настоящее Решение.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Исполнительный комитет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вправе в 20</w:t>
      </w:r>
      <w:r w:rsidR="002E132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после осуществления расходов на цели, предусмотренные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 настояще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направить дополнительные доходы:</w:t>
      </w:r>
    </w:p>
    <w:p w:rsidR="009C70BB" w:rsidRPr="00D27538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1) текущ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 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сумме до 45,0</w:t>
      </w:r>
      <w:r w:rsidRPr="00822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тыс. рублей;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целевые программы муниципальных образований – программа развития субъектов малого и среднего предпринимательства 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комитет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Шланговском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сельском поселении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="00D27538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201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6 годы - 5,0 тыс.руб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3. Приостановить до 1 января 201</w:t>
      </w:r>
      <w:r w:rsidR="00D27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года финансирование долгосрочных целевых программ, утвержденных на территории сельского поселения.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9C70BB" w:rsidRPr="009C70BB" w:rsidRDefault="009C70BB" w:rsidP="009C7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1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Установить, что доходы от сдачи в аренду имущества, находящегося в собственности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и переданного в оперативное управление бюджетным учреждениям Республики Татарстан культуры и искусства, здравоохранения, науки, образования, а также архивным учреждениям, включаются в состав доходов бюджета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 xml:space="preserve">Дрожжановского муниципального района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Татарстан и используются на исполнение бюджетных обязательств в соответствии с настоящим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м.</w:t>
      </w:r>
    </w:p>
    <w:p w:rsidR="009C70BB" w:rsidRPr="009C70BB" w:rsidRDefault="009C70BB" w:rsidP="009C70BB">
      <w:pPr>
        <w:spacing w:after="0" w:line="288" w:lineRule="auto"/>
        <w:ind w:firstLine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Статья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Татарстан.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Статья 14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Настоящее Решение вступает в силу </w:t>
      </w:r>
      <w:r w:rsidR="00D27538">
        <w:rPr>
          <w:rFonts w:ascii="Times New Roman" w:eastAsia="Times New Roman" w:hAnsi="Times New Roman" w:cs="Times New Roman"/>
          <w:sz w:val="28"/>
          <w:szCs w:val="24"/>
          <w:lang w:eastAsia="ru-RU"/>
        </w:rPr>
        <w:t>с 1 января 2016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D95" w:rsidRPr="009C70BB" w:rsidRDefault="006B6D95" w:rsidP="006B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Назначить публичное слушание  по проекту решения «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на </w:t>
      </w:r>
      <w:r w:rsidR="002313C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="00231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 декабря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 в 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часов по адресу: РТ, Дрожжановский район, село Шланга, улица Ленина,  дом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22 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зрительный зал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Шланговско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сельского дома культуры.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соответствии с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Положение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70BB">
        <w:rPr>
          <w:rFonts w:ascii="Times New Roman" w:eastAsia="Arial Unicode MS" w:hAnsi="Times New Roman" w:cs="Times New Roman"/>
          <w:sz w:val="28"/>
          <w:szCs w:val="24"/>
          <w:lang w:val="tt-RU" w:eastAsia="ru-RU"/>
        </w:rPr>
        <w:t xml:space="preserve">об организации и проведении публичных слушаний на территории Шланговского  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Дрожжановского </w:t>
      </w:r>
      <w:r w:rsidRPr="009C70BB">
        <w:rPr>
          <w:rFonts w:ascii="Times New Roman" w:eastAsia="Arial Unicode MS" w:hAnsi="Times New Roman" w:cs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от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21.04.2012 года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№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/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.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9C70BB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.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Замечания и предложения граждан по настоящему проекту решения принимаются </w:t>
      </w:r>
      <w:r w:rsidRPr="009C70BB">
        <w:rPr>
          <w:rFonts w:ascii="Times New Roman" w:eastAsia="Times New Roman" w:hAnsi="Times New Roman" w:cs="Times New Roman"/>
          <w:color w:val="FF0000"/>
          <w:sz w:val="28"/>
          <w:szCs w:val="24"/>
          <w:lang w:val="tt-RU" w:eastAsia="ru-RU"/>
        </w:rPr>
        <w:t xml:space="preserve">до </w:t>
      </w:r>
      <w:r w:rsidR="002313C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08 декабря</w:t>
      </w:r>
      <w:r w:rsidRPr="009C70BB">
        <w:rPr>
          <w:rFonts w:ascii="Times New Roman" w:eastAsia="Times New Roman" w:hAnsi="Times New Roman" w:cs="Times New Roman"/>
          <w:color w:val="FF0000"/>
          <w:sz w:val="28"/>
          <w:szCs w:val="24"/>
          <w:lang w:val="tt-RU" w:eastAsia="ru-RU"/>
        </w:rPr>
        <w:t xml:space="preserve">  201</w:t>
      </w:r>
      <w:r w:rsidRPr="006B6D9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года по адресу: РТ, Дрожжановский район, с.Шланга, ул.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Ленина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, дом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>32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.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.Постоянной комиссии Совета Шланговского сельского поселения Дрожжановского муниципального    района Республики Татарстан по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сельскому хозяйству и финансо-бюджетной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изучить и обобщить поправки депутатов Совета Шланговского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Шланговского сельского поселения Дрожжановского муниципального    района Республики Татарстан.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</w:t>
      </w:r>
      <w:r w:rsidRPr="009C7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Настоящее Решение вступает в силу с момента официального опубликования, за исключением положений, вступающих в силу в иные сроки, установленные действующим законодательством.</w:t>
      </w:r>
    </w:p>
    <w:p w:rsidR="006B6D95" w:rsidRPr="009C70BB" w:rsidRDefault="006B6D95" w:rsidP="006B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D95" w:rsidRPr="009C70BB" w:rsidRDefault="006B6D95" w:rsidP="006B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 проект решения</w:t>
      </w:r>
      <w:r w:rsidRPr="009C70B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6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от  </w:t>
      </w:r>
      <w:r w:rsidR="002313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 ноября</w:t>
      </w:r>
      <w:r w:rsidRPr="009C70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 xml:space="preserve"> 201</w:t>
      </w:r>
      <w:r w:rsidRPr="006B6D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9C70B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специальных информационных        стендах, расположенных на территории сельского поселения: здание  Шланговского сельского дома культуры  , находящейся по улице Ленина дом № 22 а, административное здание Шланговского сельского поселения  , находящейся по улице  Ленина,  дом № 32.и разместить на официальном сайте Шланговского сельского поселения.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6B6D95" w:rsidRPr="009C70BB" w:rsidRDefault="006B6D95" w:rsidP="006B6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лава Шланговского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Мухарямов А.А.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поселения Дрожжановского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муниципального района РТ: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B6D95" w:rsidRPr="009C70BB" w:rsidRDefault="006B6D95" w:rsidP="006B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B9" w:rsidRDefault="00D16BB9" w:rsidP="006B6D95">
      <w:pPr>
        <w:spacing w:after="0" w:line="240" w:lineRule="auto"/>
      </w:pPr>
    </w:p>
    <w:sectPr w:rsidR="00D16BB9" w:rsidSect="008B1E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39" w:right="85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8A" w:rsidRDefault="0021278A">
      <w:pPr>
        <w:spacing w:after="0" w:line="240" w:lineRule="auto"/>
      </w:pPr>
      <w:r>
        <w:separator/>
      </w:r>
    </w:p>
  </w:endnote>
  <w:endnote w:type="continuationSeparator" w:id="0">
    <w:p w:rsidR="0021278A" w:rsidRDefault="0021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 w:rsidP="00910131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FB2903" w:rsidRDefault="0021278A" w:rsidP="00CD007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21278A" w:rsidP="00CD007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8A" w:rsidRDefault="0021278A">
      <w:pPr>
        <w:spacing w:after="0" w:line="240" w:lineRule="auto"/>
      </w:pPr>
      <w:r>
        <w:separator/>
      </w:r>
    </w:p>
  </w:footnote>
  <w:footnote w:type="continuationSeparator" w:id="0">
    <w:p w:rsidR="0021278A" w:rsidRDefault="0021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 w:rsidP="00174D55">
    <w:pPr>
      <w:pStyle w:val="af6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FB2903" w:rsidRDefault="0021278A" w:rsidP="001D6FE6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54A">
      <w:rPr>
        <w:noProof/>
      </w:rPr>
      <w:t>3</w:t>
    </w:r>
    <w:r>
      <w:fldChar w:fldCharType="end"/>
    </w:r>
  </w:p>
  <w:p w:rsidR="00FB2903" w:rsidRDefault="0021278A" w:rsidP="001D6FE6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A"/>
    <w:rsid w:val="00085BBF"/>
    <w:rsid w:val="00091845"/>
    <w:rsid w:val="00111AD0"/>
    <w:rsid w:val="0015250A"/>
    <w:rsid w:val="0021278A"/>
    <w:rsid w:val="002313C5"/>
    <w:rsid w:val="002517D6"/>
    <w:rsid w:val="002E1325"/>
    <w:rsid w:val="0039454A"/>
    <w:rsid w:val="003B1A8A"/>
    <w:rsid w:val="00651387"/>
    <w:rsid w:val="006B6D95"/>
    <w:rsid w:val="007429DF"/>
    <w:rsid w:val="007B1A04"/>
    <w:rsid w:val="008221D7"/>
    <w:rsid w:val="00856B73"/>
    <w:rsid w:val="008C15C2"/>
    <w:rsid w:val="008C45BA"/>
    <w:rsid w:val="009C70BB"/>
    <w:rsid w:val="00BB6EB4"/>
    <w:rsid w:val="00C72898"/>
    <w:rsid w:val="00D16BB9"/>
    <w:rsid w:val="00D27538"/>
    <w:rsid w:val="00D349FE"/>
    <w:rsid w:val="00DC1584"/>
    <w:rsid w:val="00E6695D"/>
    <w:rsid w:val="00F75F3F"/>
    <w:rsid w:val="00F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er"/>
    <w:basedOn w:val="a"/>
    <w:link w:val="af4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4">
    <w:name w:val="Нижний колонтитул Знак"/>
    <w:basedOn w:val="a0"/>
    <w:link w:val="af3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f5">
    <w:name w:val="page number"/>
    <w:basedOn w:val="a0"/>
    <w:rsid w:val="009C70BB"/>
  </w:style>
  <w:style w:type="paragraph" w:styleId="af6">
    <w:name w:val="header"/>
    <w:basedOn w:val="a"/>
    <w:link w:val="af7"/>
    <w:uiPriority w:val="99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4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er"/>
    <w:basedOn w:val="a"/>
    <w:link w:val="af4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4">
    <w:name w:val="Нижний колонтитул Знак"/>
    <w:basedOn w:val="a0"/>
    <w:link w:val="af3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f5">
    <w:name w:val="page number"/>
    <w:basedOn w:val="a0"/>
    <w:rsid w:val="009C70BB"/>
  </w:style>
  <w:style w:type="paragraph" w:styleId="af6">
    <w:name w:val="header"/>
    <w:basedOn w:val="a"/>
    <w:link w:val="af7"/>
    <w:uiPriority w:val="99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4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22</cp:revision>
  <cp:lastPrinted>2015-12-01T06:02:00Z</cp:lastPrinted>
  <dcterms:created xsi:type="dcterms:W3CDTF">2014-11-21T13:20:00Z</dcterms:created>
  <dcterms:modified xsi:type="dcterms:W3CDTF">2015-12-01T06:02:00Z</dcterms:modified>
</cp:coreProperties>
</file>